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PERPUSTAKAAN DIGITAL ABBA</w:t>
      </w:r>
    </w:p>
    <w:p>
      <w:pPr>
        <w:jc w:val="center"/>
      </w:pPr>
      <w:r>
        <w:t xml:space="preserve">Jl. Kerinci Raya No. 9, Malang 65138</w:t>
      </w:r>
    </w:p>
    <w:p>
      <w:pPr>
        <w:spacing w:after="200"/>
      </w:pPr>
    </w:p>
    <w:p>
      <w:pPr>
        <w:jc w:val="center"/>
      </w:pPr>
      <w:r>
        <w:rPr>
          <w:sz w:val="20"/>
          <w:szCs w:val="20"/>
        </w:rPr>
        <w:t xml:space="preserve">Buku 3 (penutup Klaster Masyarakat) — Ekosistem Buku Pendidikan Dokter Spesialis Kedokteran Keluarga Layanan Primer (SpKKLP)</w:t>
      </w:r>
    </w:p>
    <w:p>
      <w:pPr>
        <w:spacing w:after="200"/>
      </w:pPr>
    </w:p>
    <w:p>
      <w:pPr>
        <w:jc w:val="center"/>
      </w:pPr>
      <w:r>
        <w:rPr>
          <w:b/>
          <w:bCs/>
          <w:sz w:val="36"/>
          <w:szCs w:val="36"/>
        </w:rPr>
        <w:t xml:space="preserve">Kapan Cukup ke Dokter Keluarga, Kapan Harus Dirujuk ke Spesialis Lain?</w:t>
      </w:r>
    </w:p>
    <w:p>
      <w:pPr>
        <w:spacing w:after="400"/>
      </w:pPr>
    </w:p>
    <w:p>
      <w:pPr>
        <w:jc w:val="center"/>
      </w:pPr>
      <w:r>
        <w:t xml:space="preserve">Disusun oleh</w:t>
      </w:r>
    </w:p>
    <w:p>
      <w:pPr>
        <w:jc w:val="center"/>
      </w:pPr>
      <w:r>
        <w:rPr>
          <w:b/>
          <w:bCs/>
        </w:rPr>
        <w:t xml:space="preserve">Dr.dr. H. Budi Siswanto, Sp.OG, Subsp.Obginsos., SH., S.Kom.</w:t>
      </w:r>
    </w:p>
    <w:p>
      <w:pPr>
        <w:jc w:val="center"/>
      </w:pPr>
      <w:r>
        <w:t xml:space="preserve">2026</w:t>
      </w:r>
    </w:p>
    <w:p>
      <w:pPr>
        <w:pageBreakBefore/>
      </w:pPr>
    </w:p>
    <w:p>
      <w:pPr>
        <w:pStyle w:val="Heading1"/>
        <w:spacing w:after="150" w:before="300"/>
      </w:pPr>
      <w:r>
        <w:t xml:space="preserve">BAB I — MENGAPA HARUS MULAI DARI LAYANAN PRIMER?</w:t>
      </w:r>
    </w:p>
    <w:p>
      <w:pPr>
        <w:spacing w:after="160"/>
        <w:jc w:val="both"/>
      </w:pPr>
      <w:r>
        <w:t xml:space="preserve">Sistem kesehatan Indonesia dirancang berjenjang: layanan primer (Puskesmas, klinik pratama, dokter keluarga) menjadi pintu pertama sebelum ke rumah sakit atau dokter spesialis lain. Ini bukan untuk mempersulit Bapak/Ibu, melainkan agar penanganan lebih terarah dan berkesinambungan, serta rumah sakit dapat fokus pada kasus yang benar-benar memerlukan penanganan lanjutan.</w:t>
      </w:r>
    </w:p>
    <w:p>
      <w:pPr>
        <w:pStyle w:val="Heading1"/>
        <w:spacing w:after="150" w:before="300"/>
      </w:pPr>
      <w:r>
        <w:t xml:space="preserve">BAB II — APA YANG BISA DITANGANI DOKTER KELUARGA LAYANAN PRIMER?</w:t>
      </w:r>
    </w:p>
    <w:p>
      <w:pPr>
        <w:spacing w:after="160"/>
        <w:jc w:val="both"/>
      </w:pPr>
      <w:r>
        <w:t xml:space="preserve">Dokter spesialis kedokteran keluarga layanan primer dilatih untuk menangani sebagian besar keluhan kesehatan sehari-hari secara tuntas, termasuk penyakit kronik yang perlu dipantau jangka panjang seperti tekanan darah tinggi, kencing manis, dan asam urat, maupun keluhan umum seperti demam, batuk-pilek, dan gangguan pencernaan ringan.</w:t>
      </w:r>
    </w:p>
    <w:p>
      <w:pPr>
        <w:pStyle w:val="Heading1"/>
        <w:spacing w:after="150" w:before="300"/>
      </w:pPr>
      <w:r>
        <w:t xml:space="preserve">BAB III — TANDA-TANDA BAPAK/IBU PERLU DIRUJUK</w:t>
      </w:r>
    </w:p>
    <w:p>
      <w:pPr>
        <w:pStyle w:val="ListParagraph"/>
        <w:numPr>
          <w:ilvl w:val="0"/>
          <w:numId w:val="1"/>
        </w:numPr>
        <w:spacing w:after="90"/>
      </w:pPr>
      <w:r>
        <w:t xml:space="preserve">Keluhan tidak membaik meski sudah ditangani dengan tuntas di layanan primer.</w:t>
      </w:r>
    </w:p>
    <w:p>
      <w:pPr>
        <w:pStyle w:val="ListParagraph"/>
        <w:numPr>
          <w:ilvl w:val="0"/>
          <w:numId w:val="1"/>
        </w:numPr>
        <w:spacing w:after="90"/>
      </w:pPr>
      <w:r>
        <w:t xml:space="preserve">Ditemukan tanda bahaya yang memerlukan pemeriksaan atau alat yang hanya tersedia di rumah sakit.</w:t>
      </w:r>
    </w:p>
    <w:p>
      <w:pPr>
        <w:pStyle w:val="ListParagraph"/>
        <w:numPr>
          <w:ilvl w:val="0"/>
          <w:numId w:val="1"/>
        </w:numPr>
        <w:spacing w:after="90"/>
      </w:pPr>
      <w:r>
        <w:t xml:space="preserve">Penyakit memerlukan penanganan oleh dokter spesialis organ tertentu (misalnya jantung, mata, atau bedah) karena tingkat kerumitannya.</w:t>
      </w:r>
    </w:p>
    <w:p>
      <w:pPr>
        <w:pStyle w:val="ListParagraph"/>
        <w:numPr>
          <w:ilvl w:val="0"/>
          <w:numId w:val="1"/>
        </w:numPr>
        <w:spacing w:after="90"/>
      </w:pPr>
      <w:r>
        <w:t xml:space="preserve">Kondisi yang memburuk secara tiba-tiba dan memerlukan penanganan segera di fasilitas dengan sarana lebih lengkap.</w:t>
      </w:r>
    </w:p>
    <w:p>
      <w:pPr>
        <w:spacing w:after="160"/>
        <w:jc w:val="both"/>
      </w:pPr>
      <w:r>
        <w:t xml:space="preserve">Dokter keluarga layanan primer dilatih khusus untuk mengenali tanda-tanda ini secara cepat dan tepat, sehingga keputusan merujuk tidak terlambat maupun tidak terlalu dini.</w:t>
      </w:r>
    </w:p>
    <w:p>
      <w:pPr>
        <w:pStyle w:val="Heading1"/>
        <w:spacing w:after="150" w:before="300"/>
      </w:pPr>
      <w:r>
        <w:t xml:space="preserve">BAB IV — APA YANG TERJADI SETELAH DIRUJUK?</w:t>
      </w:r>
    </w:p>
    <w:p>
      <w:pPr>
        <w:spacing w:after="160"/>
        <w:jc w:val="both"/>
      </w:pPr>
      <w:r>
        <w:t xml:space="preserve">Setelah dirujuk dan ditangani di rumah sakit atau oleh dokter spesialis lain, biasanya Bapak/Ibu akan dianjurkan kembali ke dokter keluarga layanan primer untuk pemantauan lanjutan (disebut "rujuk balik"). Ini penting agar pengobatan tetap terpantau secara berkesinambungan, tidak terputus setelah masalah akut teratasi.</w:t>
      </w:r>
    </w:p>
    <w:p>
      <w:pPr>
        <w:pStyle w:val="Heading1"/>
        <w:spacing w:after="150" w:before="300"/>
      </w:pPr>
      <w:r>
        <w:t xml:space="preserve">BAB V — PERAN KELUARGA BAPAK/IBU</w:t>
      </w:r>
    </w:p>
    <w:p>
      <w:pPr>
        <w:spacing w:after="160"/>
        <w:jc w:val="both"/>
      </w:pPr>
      <w:r>
        <w:t xml:space="preserve">Dokter keluarga layanan primer akan melibatkan keluarga Bapak/Ibu dalam memahami kondisi kesehatan dan rencana pengobatan, karena dukungan keluarga sangat berpengaruh terhadap keberhasilan pengobatan jangka panjang.</w:t>
      </w:r>
    </w:p>
    <w:p>
      <w:pPr>
        <w:pStyle w:val="Heading1"/>
        <w:spacing w:after="150" w:before="300"/>
      </w:pPr>
      <w:r>
        <w:t xml:space="preserve">BAB VI — PENUTUP</w:t>
      </w:r>
    </w:p>
    <w:p>
      <w:pPr>
        <w:spacing w:after="160"/>
        <w:jc w:val="both"/>
      </w:pPr>
      <w:r>
        <w:t xml:space="preserve">Dengan memahami kapan cukup ditangani di layanan primer dan kapan perlu dirujuk, Bapak/Ibu dapat memperoleh pelayanan kesehatan yang lebih tepat sasaran, efisien, dan berkesinambungan — inilah semangat yang mendasari seluruh Ekosistem Buku SpKKLP ini.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2026-07-15T05:18:32.010Z</dcterms:created>
  <dcterms:modified xsi:type="dcterms:W3CDTF">2026-07-15T05:18:32.010Z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